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5CF58" w14:textId="77777777" w:rsidR="00452911" w:rsidRDefault="00452911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Style w:val="a2"/>
        <w:tblW w:w="10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10200"/>
      </w:tblGrid>
      <w:tr w:rsidR="00452911" w14:paraId="622540F4" w14:textId="77777777" w:rsidTr="00592C30">
        <w:trPr>
          <w:trHeight w:val="795"/>
        </w:trPr>
        <w:tc>
          <w:tcPr>
            <w:tcW w:w="10200" w:type="dxa"/>
            <w:shd w:val="clear" w:color="auto" w:fill="D9D9D9"/>
          </w:tcPr>
          <w:p w14:paraId="66205A67" w14:textId="77777777" w:rsidR="00452911" w:rsidRDefault="00452911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02390FF1" w14:textId="77777777" w:rsidR="00452911" w:rsidRDefault="001044D6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ISCHEMIC STROKE – ADMISSION ORDERS </w:t>
            </w:r>
          </w:p>
        </w:tc>
      </w:tr>
      <w:tr w:rsidR="00452911" w14:paraId="1D92F000" w14:textId="77777777" w:rsidTr="00592C30">
        <w:trPr>
          <w:trHeight w:val="11438"/>
        </w:trPr>
        <w:tc>
          <w:tcPr>
            <w:tcW w:w="10200" w:type="dxa"/>
          </w:tcPr>
          <w:p w14:paraId="4A39B785" w14:textId="248D1B59" w:rsidR="00452911" w:rsidRDefault="001044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i/>
                <w:color w:val="000000"/>
              </w:rPr>
              <w:t>P</w:t>
            </w:r>
            <w:r>
              <w:rPr>
                <w:b/>
                <w:i/>
              </w:rPr>
              <w:t>rovider</w:t>
            </w:r>
            <w:r>
              <w:rPr>
                <w:b/>
                <w:i/>
                <w:color w:val="000000"/>
              </w:rPr>
              <w:t xml:space="preserve"> to check appropriate boxes. These orders are not implemented until signed by </w:t>
            </w:r>
            <w:r>
              <w:rPr>
                <w:b/>
                <w:i/>
              </w:rPr>
              <w:t>provider</w:t>
            </w:r>
            <w:r>
              <w:rPr>
                <w:b/>
                <w:i/>
                <w:color w:val="000000"/>
              </w:rPr>
              <w:t>.</w:t>
            </w:r>
          </w:p>
          <w:p w14:paraId="234242DC" w14:textId="77777777" w:rsidR="00452911" w:rsidRDefault="00582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25"/>
              <w:rPr>
                <w:color w:val="000000"/>
              </w:rPr>
            </w:pPr>
            <w:sdt>
              <w:sdtPr>
                <w:tag w:val="goog_rdk_0"/>
                <w:id w:val="1649245661"/>
              </w:sdtPr>
              <w:sdtEndPr/>
              <w:sdtContent>
                <w:r w:rsidR="001044D6">
                  <w:rPr>
                    <w:rFonts w:ascii="Arial Unicode MS" w:eastAsia="Arial Unicode MS" w:hAnsi="Arial Unicode MS" w:cs="Arial Unicode MS"/>
                    <w:b/>
                    <w:i/>
                    <w:color w:val="000000"/>
                  </w:rPr>
                  <w:t>☒</w:t>
                </w:r>
              </w:sdtContent>
            </w:sdt>
            <w:r w:rsidR="001044D6">
              <w:rPr>
                <w:b/>
                <w:i/>
                <w:color w:val="000000"/>
              </w:rPr>
              <w:t xml:space="preserve"> =Best practice. P</w:t>
            </w:r>
            <w:r w:rsidR="001044D6">
              <w:rPr>
                <w:b/>
                <w:i/>
              </w:rPr>
              <w:t>rovider</w:t>
            </w:r>
            <w:r w:rsidR="001044D6">
              <w:rPr>
                <w:b/>
                <w:i/>
                <w:color w:val="000000"/>
              </w:rPr>
              <w:t xml:space="preserve"> must cross out pre-checked order if not desired.</w:t>
            </w:r>
          </w:p>
          <w:p w14:paraId="400BA7B9" w14:textId="77777777" w:rsidR="00452911" w:rsidRDefault="001044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25"/>
              <w:rPr>
                <w:b/>
                <w:i/>
                <w:color w:val="000000"/>
              </w:rPr>
            </w:pPr>
            <w:bookmarkStart w:id="0" w:name="_heading=h.gjdgxs" w:colFirst="0" w:colLast="0"/>
            <w:bookmarkEnd w:id="0"/>
            <w:r>
              <w:rPr>
                <w:b/>
                <w:i/>
                <w:color w:val="000000"/>
              </w:rPr>
              <w:t>*CMS STROKE CORE MEASURE</w:t>
            </w:r>
          </w:p>
          <w:p w14:paraId="1A2E27B8" w14:textId="77777777" w:rsidR="00452911" w:rsidRDefault="00452911">
            <w:pPr>
              <w:ind w:left="360" w:hanging="360"/>
              <w:rPr>
                <w:rFonts w:ascii="Arial" w:eastAsia="Arial" w:hAnsi="Arial" w:cs="Arial"/>
                <w:b/>
              </w:rPr>
            </w:pPr>
          </w:p>
          <w:p w14:paraId="77B68A91" w14:textId="77777777" w:rsidR="00452911" w:rsidRDefault="001044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1. Admit to:  </w:t>
            </w:r>
            <w:r>
              <w:rPr>
                <w:rFonts w:ascii="Arial" w:eastAsia="Arial" w:hAnsi="Arial" w:cs="Arial"/>
              </w:rPr>
              <w:t>_______________________________________________________</w:t>
            </w:r>
          </w:p>
          <w:p w14:paraId="30EEDCE1" w14:textId="77777777" w:rsidR="00452911" w:rsidRDefault="001044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2. Allergies: </w:t>
            </w:r>
            <w:r>
              <w:rPr>
                <w:rFonts w:ascii="Arial" w:eastAsia="Arial" w:hAnsi="Arial" w:cs="Arial"/>
                <w:color w:val="000000"/>
              </w:rPr>
              <w:t>_______________________________________________________</w:t>
            </w:r>
          </w:p>
          <w:p w14:paraId="569C757C" w14:textId="77777777" w:rsidR="00452911" w:rsidRDefault="001044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3. Diagnosis: </w:t>
            </w:r>
            <w:r>
              <w:rPr>
                <w:rFonts w:ascii="Arial" w:eastAsia="Arial" w:hAnsi="Arial" w:cs="Arial"/>
                <w:color w:val="000000"/>
              </w:rPr>
              <w:t>______________________________________________________</w:t>
            </w:r>
          </w:p>
          <w:p w14:paraId="4B53F667" w14:textId="77777777" w:rsidR="00452911" w:rsidRDefault="001044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4. Condition:    </w:t>
            </w: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Guarded         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Critical       </w:t>
            </w:r>
            <w:r>
              <w:rPr>
                <w:rFonts w:ascii="Arial" w:eastAsia="Arial" w:hAnsi="Arial" w:cs="Arial"/>
              </w:rPr>
              <w:t xml:space="preserve">   </w:t>
            </w:r>
            <w:r>
              <w:rPr>
                <w:rFonts w:ascii="Arial" w:eastAsia="Arial" w:hAnsi="Arial" w:cs="Arial"/>
                <w:color w:val="000000"/>
              </w:rPr>
              <w:t xml:space="preserve">  </w:t>
            </w: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Serious     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Stable</w:t>
            </w:r>
          </w:p>
          <w:p w14:paraId="6F20BDE2" w14:textId="77777777" w:rsidR="00452911" w:rsidRDefault="00452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6217997" w14:textId="77777777" w:rsidR="00452911" w:rsidRDefault="001044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5. Nursing:</w:t>
            </w:r>
            <w:r>
              <w:rPr>
                <w:rFonts w:ascii="Arial" w:eastAsia="Arial" w:hAnsi="Arial" w:cs="Arial"/>
                <w:b/>
                <w:color w:val="000000"/>
              </w:rPr>
              <w:tab/>
            </w:r>
          </w:p>
          <w:p w14:paraId="5D4284AC" w14:textId="77777777" w:rsidR="00452911" w:rsidRDefault="001044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8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Vital Signs (HR, BP, Sp02, RR) every 4 hours at minimum</w:t>
            </w:r>
          </w:p>
          <w:p w14:paraId="5BE8AD20" w14:textId="77777777" w:rsidR="00452911" w:rsidRDefault="001044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8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Neuro Checks every 4 hours at minimum</w:t>
            </w:r>
          </w:p>
          <w:p w14:paraId="08467B05" w14:textId="77777777" w:rsidR="00452911" w:rsidRDefault="001044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8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NIHSS on arrival from ED and every shift</w:t>
            </w:r>
            <w:r>
              <w:rPr>
                <w:rFonts w:ascii="Arial" w:eastAsia="Arial" w:hAnsi="Arial" w:cs="Arial"/>
              </w:rPr>
              <w:t xml:space="preserve"> (together with oncoming/off going RN)</w:t>
            </w:r>
            <w:r>
              <w:rPr>
                <w:rFonts w:ascii="Arial" w:eastAsia="Arial" w:hAnsi="Arial" w:cs="Arial"/>
                <w:color w:val="000000"/>
              </w:rPr>
              <w:t> </w:t>
            </w:r>
          </w:p>
          <w:p w14:paraId="12EA32DB" w14:textId="77777777" w:rsidR="00452911" w:rsidRDefault="001044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8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Notify provider for NIHSS increase of 4 points or more</w:t>
            </w:r>
          </w:p>
          <w:p w14:paraId="3DADAC56" w14:textId="22619643" w:rsidR="00452911" w:rsidRDefault="001044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8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Supplemental oxygen to maintain Sp02 greater than 94% or as ordered: _______</w:t>
            </w:r>
          </w:p>
          <w:p w14:paraId="4AB94299" w14:textId="77777777" w:rsidR="00452911" w:rsidRDefault="001044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8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Place on telemetry</w:t>
            </w:r>
            <w:r>
              <w:rPr>
                <w:rFonts w:ascii="Arial" w:eastAsia="Arial" w:hAnsi="Arial" w:cs="Arial"/>
              </w:rPr>
              <w:t xml:space="preserve"> until discharge</w:t>
            </w:r>
          </w:p>
          <w:p w14:paraId="403CBBE0" w14:textId="4C17F634" w:rsidR="00452911" w:rsidRDefault="001044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25" w:hanging="54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Fingerstick blood glucose ac and hs. Call if over 180mg/dL or less than 60mg/dL to receive treatment instructions. If not diabetic and no insulin required in 48 hours, nurse may discontinue this order.</w:t>
            </w:r>
          </w:p>
          <w:p w14:paraId="75006779" w14:textId="77777777" w:rsidR="00452911" w:rsidRDefault="001044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25" w:hanging="54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Stroke Education* on patient’s stroke risks, stroke signs, use of 9-1-1, medications and follow-up appointments.</w:t>
            </w:r>
          </w:p>
          <w:p w14:paraId="2B8E8AC3" w14:textId="77777777" w:rsidR="00452911" w:rsidRDefault="001044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25" w:hanging="54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Tobacco Cessation. Referral to Montana QuitLine as indicated</w:t>
            </w:r>
          </w:p>
          <w:p w14:paraId="166E33C8" w14:textId="77777777" w:rsidR="00452911" w:rsidRDefault="001044D6">
            <w:pPr>
              <w:ind w:left="585" w:hanging="5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6. Activity:</w:t>
            </w:r>
            <w:r>
              <w:rPr>
                <w:rFonts w:ascii="Arial" w:eastAsia="Arial" w:hAnsi="Arial" w:cs="Arial"/>
                <w:b/>
                <w:color w:val="000000"/>
              </w:rPr>
              <w:br/>
            </w: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Activity as tolerated </w:t>
            </w:r>
          </w:p>
          <w:p w14:paraId="1CC54A70" w14:textId="77777777" w:rsidR="00452911" w:rsidRDefault="001044D6">
            <w:pPr>
              <w:ind w:left="608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Bedrest</w:t>
            </w:r>
          </w:p>
          <w:p w14:paraId="57C568CD" w14:textId="77777777" w:rsidR="00452911" w:rsidRDefault="001044D6">
            <w:pPr>
              <w:ind w:left="68" w:firstLine="23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7. Diet:</w:t>
            </w:r>
          </w:p>
          <w:p w14:paraId="4B527091" w14:textId="77777777" w:rsidR="00452911" w:rsidRDefault="001044D6">
            <w:pPr>
              <w:ind w:left="585"/>
              <w:rPr>
                <w:rFonts w:ascii="Arial" w:eastAsia="Arial" w:hAnsi="Arial" w:cs="Arial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Nursing swallow screen for dysphagia prior to any oral intake</w:t>
            </w:r>
          </w:p>
          <w:p w14:paraId="34B53A53" w14:textId="77777777" w:rsidR="00452911" w:rsidRDefault="001044D6">
            <w:pPr>
              <w:ind w:left="585"/>
              <w:rPr>
                <w:rFonts w:ascii="Arial" w:eastAsia="Arial" w:hAnsi="Arial" w:cs="Arial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Advance diet as tolerated after passing dysphagia screen</w:t>
            </w:r>
          </w:p>
          <w:p w14:paraId="278B5F37" w14:textId="77777777" w:rsidR="00452911" w:rsidRDefault="001044D6">
            <w:pPr>
              <w:ind w:left="585"/>
              <w:rPr>
                <w:rFonts w:ascii="Arial" w:eastAsia="Arial" w:hAnsi="Arial" w:cs="Arial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NPO</w:t>
            </w:r>
          </w:p>
          <w:p w14:paraId="28D08B63" w14:textId="77777777" w:rsidR="00452911" w:rsidRDefault="001044D6">
            <w:pPr>
              <w:ind w:left="58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Aspiration precautions</w:t>
            </w:r>
          </w:p>
          <w:p w14:paraId="6380169A" w14:textId="77777777" w:rsidR="00452911" w:rsidRDefault="001044D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 8. VTE prophylaxis*:</w:t>
            </w:r>
          </w:p>
          <w:p w14:paraId="43EFF048" w14:textId="77777777" w:rsidR="00452911" w:rsidRDefault="001044D6">
            <w:pPr>
              <w:ind w:left="58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Intermittent pneumatic compression devices to bilateral legs</w:t>
            </w:r>
          </w:p>
          <w:p w14:paraId="66E1C7EE" w14:textId="77777777" w:rsidR="00452911" w:rsidRDefault="001044D6">
            <w:pPr>
              <w:ind w:left="585"/>
              <w:rPr>
                <w:rFonts w:ascii="Arial" w:eastAsia="Arial" w:hAnsi="Arial" w:cs="Arial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Arial" w:eastAsia="Arial" w:hAnsi="Arial" w:cs="Arial"/>
              </w:rPr>
              <w:t xml:space="preserve"> Enoxaparin Sodium (Lovenox) ______ mg subcutaneously every ___________</w:t>
            </w:r>
          </w:p>
          <w:p w14:paraId="7EBFE420" w14:textId="77777777" w:rsidR="00452911" w:rsidRDefault="001044D6">
            <w:pPr>
              <w:ind w:left="585"/>
              <w:rPr>
                <w:rFonts w:ascii="Arial" w:eastAsia="Arial" w:hAnsi="Arial" w:cs="Arial"/>
                <w:color w:val="000000"/>
                <w:u w:val="single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Contraindication to VTE prophylaxis. Reason: </w:t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</w:p>
          <w:p w14:paraId="229FAAB2" w14:textId="77777777" w:rsidR="00452911" w:rsidRDefault="001044D6">
            <w:pPr>
              <w:ind w:left="9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9. Antithrombotics*:</w:t>
            </w:r>
          </w:p>
          <w:p w14:paraId="626426EF" w14:textId="77777777" w:rsidR="00452911" w:rsidRDefault="001044D6">
            <w:pP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Should be administered within the first 24 to 48 hours of symptom onset in the non- Alteplase/Tenecteplase ischemic stroke or TIA patient</w:t>
            </w:r>
          </w:p>
          <w:p w14:paraId="37368879" w14:textId="77777777" w:rsidR="00452911" w:rsidRDefault="001044D6">
            <w:pPr>
              <w:ind w:left="630"/>
              <w:rPr>
                <w:rFonts w:ascii="Arial" w:eastAsia="Arial" w:hAnsi="Arial" w:cs="Arial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Arial" w:eastAsia="Arial" w:hAnsi="Arial" w:cs="Arial"/>
              </w:rPr>
              <w:t xml:space="preserve"> Aspirin ______ mg PO / PR daily</w:t>
            </w:r>
          </w:p>
          <w:p w14:paraId="421E6824" w14:textId="77777777" w:rsidR="00452911" w:rsidRDefault="001044D6">
            <w:pPr>
              <w:ind w:left="630"/>
              <w:rPr>
                <w:rFonts w:ascii="Arial" w:eastAsia="Arial" w:hAnsi="Arial" w:cs="Arial"/>
              </w:rPr>
            </w:pPr>
            <w:r>
              <w:rPr>
                <w:rFonts w:ascii="MS Gothic" w:eastAsia="MS Gothic" w:hAnsi="MS Gothic" w:cs="MS Gothic"/>
              </w:rPr>
              <w:t xml:space="preserve">☐ </w:t>
            </w:r>
            <w:r>
              <w:rPr>
                <w:rFonts w:ascii="Arial" w:eastAsia="Arial" w:hAnsi="Arial" w:cs="Arial"/>
              </w:rPr>
              <w:t>Provider to consult neurology for dual antiplatelet therapy</w:t>
            </w:r>
          </w:p>
          <w:p w14:paraId="238E1348" w14:textId="77777777" w:rsidR="00452911" w:rsidRDefault="001044D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10. Lipid Regulating Agents*:</w:t>
            </w:r>
            <w:r>
              <w:rPr>
                <w:rFonts w:ascii="Arial" w:eastAsia="Arial" w:hAnsi="Arial" w:cs="Arial"/>
              </w:rPr>
              <w:t xml:space="preserve"> </w:t>
            </w:r>
          </w:p>
          <w:p w14:paraId="1C8681B5" w14:textId="77777777" w:rsidR="00452911" w:rsidRDefault="001044D6">
            <w:pP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Consider high intensity statin for patients 75 years or younger.</w:t>
            </w:r>
          </w:p>
          <w:p w14:paraId="6F2ABA58" w14:textId="77777777" w:rsidR="00452911" w:rsidRDefault="001044D6">
            <w:pPr>
              <w:ind w:left="630"/>
              <w:rPr>
                <w:rFonts w:ascii="Arial" w:eastAsia="Arial" w:hAnsi="Arial" w:cs="Arial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Arial" w:eastAsia="Arial" w:hAnsi="Arial" w:cs="Arial"/>
              </w:rPr>
              <w:t xml:space="preserve"> Atorvastatin ______ mg PO at hour of sleep</w:t>
            </w:r>
          </w:p>
          <w:p w14:paraId="553BA7A5" w14:textId="77777777" w:rsidR="00452911" w:rsidRDefault="001044D6">
            <w:pPr>
              <w:ind w:left="630"/>
              <w:rPr>
                <w:rFonts w:ascii="Arial" w:eastAsia="Arial" w:hAnsi="Arial" w:cs="Arial"/>
              </w:rPr>
            </w:pPr>
            <w:r>
              <w:rPr>
                <w:rFonts w:ascii="MS Gothic" w:eastAsia="MS Gothic" w:hAnsi="MS Gothic" w:cs="MS Gothic"/>
              </w:rPr>
              <w:t xml:space="preserve">☐ </w:t>
            </w:r>
            <w:r>
              <w:rPr>
                <w:rFonts w:ascii="Arial" w:eastAsia="Arial" w:hAnsi="Arial" w:cs="Arial"/>
              </w:rPr>
              <w:t>Other statin or lipid agent: ________________________________</w:t>
            </w:r>
          </w:p>
          <w:p w14:paraId="6C9B5183" w14:textId="7A68FD5F" w:rsidR="00452911" w:rsidRDefault="001044D6">
            <w:pPr>
              <w:ind w:left="630"/>
              <w:rPr>
                <w:rFonts w:ascii="Arial" w:eastAsia="Arial" w:hAnsi="Arial" w:cs="Arial"/>
              </w:rPr>
            </w:pPr>
            <w:r>
              <w:rPr>
                <w:rFonts w:ascii="MS Gothic" w:eastAsia="MS Gothic" w:hAnsi="MS Gothic" w:cs="MS Gothic"/>
              </w:rPr>
              <w:t xml:space="preserve">☐ </w:t>
            </w:r>
            <w:r>
              <w:rPr>
                <w:rFonts w:ascii="Arial" w:eastAsia="Arial" w:hAnsi="Arial" w:cs="Arial"/>
              </w:rPr>
              <w:t>Contraindication to lipid regulating agent*. Reason: _________________________</w:t>
            </w:r>
          </w:p>
        </w:tc>
      </w:tr>
      <w:tr w:rsidR="00452911" w14:paraId="15A00833" w14:textId="77777777" w:rsidTr="00592C30">
        <w:trPr>
          <w:trHeight w:val="242"/>
        </w:trPr>
        <w:tc>
          <w:tcPr>
            <w:tcW w:w="10200" w:type="dxa"/>
            <w:tcBorders>
              <w:bottom w:val="single" w:sz="4" w:space="0" w:color="000000"/>
            </w:tcBorders>
            <w:shd w:val="clear" w:color="auto" w:fill="D9D9D9"/>
          </w:tcPr>
          <w:p w14:paraId="290DE893" w14:textId="5FD0DEF3" w:rsidR="00452911" w:rsidRDefault="001044D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NOTE: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Only marked orders will be initiated.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Provider must cross out pre-checked order if not desired.</w:t>
            </w:r>
          </w:p>
        </w:tc>
      </w:tr>
    </w:tbl>
    <w:p w14:paraId="37675A3B" w14:textId="77777777" w:rsidR="00452911" w:rsidRDefault="00452911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sz w:val="20"/>
          <w:szCs w:val="20"/>
        </w:rPr>
      </w:pPr>
    </w:p>
    <w:tbl>
      <w:tblPr>
        <w:tblStyle w:val="a3"/>
        <w:tblW w:w="10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6475"/>
        <w:gridCol w:w="3627"/>
        <w:gridCol w:w="8"/>
      </w:tblGrid>
      <w:tr w:rsidR="00452911" w14:paraId="080A121D" w14:textId="77777777" w:rsidTr="00592C30">
        <w:trPr>
          <w:trHeight w:val="10680"/>
        </w:trPr>
        <w:tc>
          <w:tcPr>
            <w:tcW w:w="10110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12FD4AC6" w14:textId="77777777" w:rsidR="00452911" w:rsidRDefault="001044D6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lastRenderedPageBreak/>
              <w:t>11. Other:</w:t>
            </w:r>
          </w:p>
          <w:p w14:paraId="1A2A5065" w14:textId="56243F3F" w:rsidR="00452911" w:rsidRDefault="001044D6">
            <w:pPr>
              <w:ind w:left="608"/>
              <w:rPr>
                <w:rFonts w:ascii="Arial" w:eastAsia="Arial" w:hAnsi="Arial" w:cs="Arial"/>
              </w:rPr>
            </w:pPr>
            <w:r>
              <w:rPr>
                <w:rFonts w:ascii="MS Gothic" w:eastAsia="MS Gothic" w:hAnsi="MS Gothic" w:cs="MS Gothic"/>
              </w:rPr>
              <w:t>☒</w:t>
            </w:r>
            <w:r>
              <w:rPr>
                <w:rFonts w:ascii="Arial" w:eastAsia="Arial" w:hAnsi="Arial" w:cs="Arial"/>
              </w:rPr>
              <w:t xml:space="preserve"> Acetaminophen 650 mg PO/PR for temperature &gt; 100.4 °F (38.0 °C)</w:t>
            </w:r>
          </w:p>
          <w:p w14:paraId="645AEA96" w14:textId="77777777" w:rsidR="00452911" w:rsidRDefault="001044D6">
            <w:pPr>
              <w:ind w:left="630"/>
              <w:rPr>
                <w:rFonts w:ascii="Arial" w:eastAsia="Arial" w:hAnsi="Arial" w:cs="Arial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Arial" w:eastAsia="Arial" w:hAnsi="Arial" w:cs="Arial"/>
              </w:rPr>
              <w:t xml:space="preserve"> IV NS @___cc/hr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Arial" w:eastAsia="Arial" w:hAnsi="Arial" w:cs="Arial"/>
              </w:rPr>
              <w:tab/>
            </w:r>
          </w:p>
          <w:p w14:paraId="0EE669AB" w14:textId="77777777" w:rsidR="00452911" w:rsidRDefault="001044D6">
            <w:pPr>
              <w:ind w:left="630"/>
              <w:rPr>
                <w:rFonts w:ascii="Arial" w:eastAsia="Arial" w:hAnsi="Arial" w:cs="Arial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Arial" w:eastAsia="Arial" w:hAnsi="Arial" w:cs="Arial"/>
              </w:rPr>
              <w:t xml:space="preserve"> Saline lock IV</w:t>
            </w:r>
          </w:p>
          <w:p w14:paraId="38706B2F" w14:textId="77777777" w:rsidR="00452911" w:rsidRDefault="001044D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1</w:t>
            </w:r>
            <w:r>
              <w:rPr>
                <w:rFonts w:ascii="Arial" w:eastAsia="Arial" w:hAnsi="Arial" w:cs="Arial"/>
                <w:b/>
              </w:rPr>
              <w:t>2</w:t>
            </w:r>
            <w:r>
              <w:rPr>
                <w:rFonts w:ascii="Arial" w:eastAsia="Arial" w:hAnsi="Arial" w:cs="Arial"/>
                <w:b/>
                <w:color w:val="000000"/>
              </w:rPr>
              <w:t>.  Blood Pressure Management:</w:t>
            </w:r>
          </w:p>
          <w:p w14:paraId="4BCCCE67" w14:textId="5EF5DB6B" w:rsidR="00452911" w:rsidRDefault="001044D6">
            <w:pPr>
              <w:ind w:left="1080" w:hanging="45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Maintain BP less than </w:t>
            </w:r>
            <w:r>
              <w:rPr>
                <w:rFonts w:ascii="Arial" w:eastAsia="Arial" w:hAnsi="Arial" w:cs="Arial"/>
              </w:rPr>
              <w:t>220</w:t>
            </w:r>
            <w:r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</w:rPr>
              <w:t>12</w:t>
            </w:r>
            <w:r>
              <w:rPr>
                <w:rFonts w:ascii="Arial" w:eastAsia="Arial" w:hAnsi="Arial" w:cs="Arial"/>
                <w:color w:val="000000"/>
              </w:rPr>
              <w:t>0 for the first 24 hours</w:t>
            </w:r>
            <w:r>
              <w:rPr>
                <w:rFonts w:ascii="Arial" w:eastAsia="Arial" w:hAnsi="Arial" w:cs="Arial"/>
              </w:rPr>
              <w:t>. Provider to consult neurology for patient-specific BP management.</w:t>
            </w:r>
            <w:r>
              <w:rPr>
                <w:rFonts w:ascii="Arial" w:eastAsia="Arial" w:hAnsi="Arial" w:cs="Arial"/>
                <w:color w:val="000000"/>
              </w:rPr>
              <w:t> </w:t>
            </w:r>
          </w:p>
          <w:p w14:paraId="0B172794" w14:textId="77777777" w:rsidR="00452911" w:rsidRDefault="001044D6">
            <w:pPr>
              <w:ind w:left="1080" w:hanging="450"/>
              <w:rPr>
                <w:rFonts w:ascii="Arial" w:eastAsia="Arial" w:hAnsi="Arial" w:cs="Arial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</w:rPr>
              <w:t>Notify provider if unable to achieve BP goal with PRN antihypertensives.</w:t>
            </w:r>
          </w:p>
          <w:p w14:paraId="12560A4C" w14:textId="77777777" w:rsidR="00452911" w:rsidRDefault="001044D6">
            <w:pPr>
              <w:ind w:left="1080" w:hanging="45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Provider to consult</w:t>
            </w:r>
            <w:r>
              <w:rPr>
                <w:rFonts w:ascii="Arial" w:eastAsia="Arial" w:hAnsi="Arial" w:cs="Arial"/>
              </w:rPr>
              <w:t xml:space="preserve"> neurology for BP management for patients 24 hours after admission.</w:t>
            </w:r>
          </w:p>
          <w:p w14:paraId="09D5BB90" w14:textId="77777777" w:rsidR="00452911" w:rsidRDefault="00452911">
            <w:pPr>
              <w:ind w:left="1080" w:hanging="450"/>
              <w:rPr>
                <w:rFonts w:ascii="Arial" w:eastAsia="Arial" w:hAnsi="Arial" w:cs="Arial"/>
              </w:rPr>
            </w:pPr>
          </w:p>
          <w:p w14:paraId="67892E65" w14:textId="77777777" w:rsidR="00452911" w:rsidRDefault="001044D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Nitrates are not advised for stroke BP management</w:t>
            </w:r>
          </w:p>
          <w:tbl>
            <w:tblPr>
              <w:tblStyle w:val="a4"/>
              <w:tblW w:w="98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20" w:firstRow="1" w:lastRow="0" w:firstColumn="0" w:lastColumn="0" w:noHBand="0" w:noVBand="1"/>
            </w:tblPr>
            <w:tblGrid>
              <w:gridCol w:w="645"/>
              <w:gridCol w:w="2580"/>
              <w:gridCol w:w="6651"/>
            </w:tblGrid>
            <w:tr w:rsidR="00452911" w14:paraId="638CD658" w14:textId="77777777" w:rsidTr="00592C30">
              <w:tc>
                <w:tcPr>
                  <w:tcW w:w="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C5C38B" w14:textId="77777777" w:rsidR="00452911" w:rsidRDefault="001044D6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MS Gothic" w:eastAsia="MS Gothic" w:hAnsi="MS Gothic" w:cs="MS Gothic"/>
                      <w:color w:val="000000"/>
                    </w:rPr>
                    <w:t>☐</w:t>
                  </w:r>
                </w:p>
              </w:tc>
              <w:tc>
                <w:tcPr>
                  <w:tcW w:w="25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EB5FBA" w14:textId="77777777" w:rsidR="00452911" w:rsidRDefault="001044D6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Labetalol </w:t>
                  </w:r>
                </w:p>
                <w:p w14:paraId="3DC406D6" w14:textId="77777777" w:rsidR="00452911" w:rsidRDefault="001044D6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(NORMODYNE®, TRANDATE®) </w:t>
                  </w:r>
                </w:p>
              </w:tc>
              <w:tc>
                <w:tcPr>
                  <w:tcW w:w="66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47164A" w14:textId="77777777" w:rsidR="00452911" w:rsidRDefault="001044D6">
                  <w:pPr>
                    <w:ind w:right="360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First line therapy:</w:t>
                  </w:r>
                </w:p>
                <w:p w14:paraId="562ED77E" w14:textId="77777777" w:rsidR="00452911" w:rsidRDefault="001044D6">
                  <w:pPr>
                    <w:ind w:right="360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10 mg IV over 2 minutes </w:t>
                  </w:r>
                </w:p>
                <w:p w14:paraId="5E0DE8F8" w14:textId="77777777" w:rsidR="00452911" w:rsidRDefault="001044D6">
                  <w:pPr>
                    <w:ind w:right="360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 xml:space="preserve">PRN SBP greater </w:t>
                  </w:r>
                  <w:r>
                    <w:rPr>
                      <w:rFonts w:ascii="Arial" w:eastAsia="Arial" w:hAnsi="Arial" w:cs="Arial"/>
                    </w:rPr>
                    <w:t>22</w:t>
                  </w:r>
                  <w:r>
                    <w:rPr>
                      <w:rFonts w:ascii="Arial" w:eastAsia="Arial" w:hAnsi="Arial" w:cs="Arial"/>
                      <w:color w:val="000000"/>
                    </w:rPr>
                    <w:t xml:space="preserve">0, DBP greater than </w:t>
                  </w:r>
                  <w:r>
                    <w:rPr>
                      <w:rFonts w:ascii="Arial" w:eastAsia="Arial" w:hAnsi="Arial" w:cs="Arial"/>
                    </w:rPr>
                    <w:t>12</w:t>
                  </w:r>
                  <w:r>
                    <w:rPr>
                      <w:rFonts w:ascii="Arial" w:eastAsia="Arial" w:hAnsi="Arial" w:cs="Arial"/>
                      <w:color w:val="000000"/>
                    </w:rPr>
                    <w:t>0 (on 2 or more consecutive BP checks at least 10 minutes apart) with HR greater than 60 bpm. </w:t>
                  </w:r>
                </w:p>
                <w:p w14:paraId="56AF5705" w14:textId="77777777" w:rsidR="00452911" w:rsidRDefault="00452911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  <w:p w14:paraId="1FAA4E5C" w14:textId="394B325A" w:rsidR="00452911" w:rsidRDefault="001044D6">
                  <w:pPr>
                    <w:ind w:right="360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May repeat and/or increase to 20 mg every 10 minutes. If BP uncontrolled after 2 doses or 20 minutes, consider continuous infusion options below. </w:t>
                  </w:r>
                </w:p>
              </w:tc>
            </w:tr>
            <w:tr w:rsidR="00452911" w14:paraId="6B8111F9" w14:textId="77777777" w:rsidTr="00592C30">
              <w:tc>
                <w:tcPr>
                  <w:tcW w:w="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07CD47" w14:textId="77777777" w:rsidR="00452911" w:rsidRDefault="001044D6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MS Gothic" w:eastAsia="MS Gothic" w:hAnsi="MS Gothic" w:cs="MS Gothic"/>
                      <w:color w:val="000000"/>
                    </w:rPr>
                    <w:t>☐</w:t>
                  </w:r>
                </w:p>
              </w:tc>
              <w:tc>
                <w:tcPr>
                  <w:tcW w:w="25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5AF86F" w14:textId="77777777" w:rsidR="00452911" w:rsidRDefault="001044D6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Nicardipine (CARDENE®) infusion</w:t>
                  </w:r>
                </w:p>
                <w:p w14:paraId="7FF9736A" w14:textId="77777777" w:rsidR="00452911" w:rsidRDefault="00452911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  <w:p w14:paraId="1FCDB973" w14:textId="77777777" w:rsidR="00452911" w:rsidRDefault="001044D6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2.5-15 mg/hour continuous IV infusion</w:t>
                  </w:r>
                </w:p>
              </w:tc>
              <w:tc>
                <w:tcPr>
                  <w:tcW w:w="66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5021B5" w14:textId="77777777" w:rsidR="00452911" w:rsidRDefault="001044D6">
                  <w:pPr>
                    <w:ind w:right="360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5 mg/hour initial dose</w:t>
                  </w:r>
                </w:p>
                <w:p w14:paraId="4729E7AF" w14:textId="77777777" w:rsidR="00452911" w:rsidRDefault="00452911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  <w:p w14:paraId="2DA9F0A1" w14:textId="77777777" w:rsidR="00452911" w:rsidRDefault="001044D6">
                  <w:pPr>
                    <w:ind w:right="360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Titrate to desired effect by increasing 2.5 mg/hour every 5 minutes to a maximum of 15 mg/hour.</w:t>
                  </w:r>
                </w:p>
              </w:tc>
            </w:tr>
            <w:tr w:rsidR="00452911" w14:paraId="79A8570E" w14:textId="77777777" w:rsidTr="00592C30">
              <w:tc>
                <w:tcPr>
                  <w:tcW w:w="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9B7438" w14:textId="77777777" w:rsidR="00452911" w:rsidRDefault="001044D6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MS Gothic" w:eastAsia="MS Gothic" w:hAnsi="MS Gothic" w:cs="MS Gothic"/>
                      <w:color w:val="000000"/>
                    </w:rPr>
                    <w:t>☐</w:t>
                  </w:r>
                </w:p>
              </w:tc>
              <w:tc>
                <w:tcPr>
                  <w:tcW w:w="25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C65E6F" w14:textId="77777777" w:rsidR="00452911" w:rsidRDefault="001044D6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Clevidipine (Cleviprex®) infusion</w:t>
                  </w:r>
                </w:p>
                <w:p w14:paraId="7C21BD36" w14:textId="77777777" w:rsidR="00452911" w:rsidRDefault="00452911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  <w:p w14:paraId="3564A83E" w14:textId="77777777" w:rsidR="00452911" w:rsidRDefault="001044D6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1-2 mg/hour continuous IV infusion</w:t>
                  </w:r>
                </w:p>
              </w:tc>
              <w:tc>
                <w:tcPr>
                  <w:tcW w:w="66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973474" w14:textId="77777777" w:rsidR="00452911" w:rsidRDefault="001044D6">
                  <w:pPr>
                    <w:ind w:right="360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1-2 mg/hour,</w:t>
                  </w:r>
                </w:p>
                <w:p w14:paraId="50C42F7D" w14:textId="77777777" w:rsidR="00452911" w:rsidRDefault="00452911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  <w:p w14:paraId="115EB73D" w14:textId="77777777" w:rsidR="00452911" w:rsidRDefault="001044D6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Titrate to desired effect by doubling dose every 2-5 minutes to a maximum of 21 mg/hour.</w:t>
                  </w:r>
                </w:p>
              </w:tc>
            </w:tr>
            <w:tr w:rsidR="00452911" w14:paraId="06C8FB2B" w14:textId="77777777" w:rsidTr="00592C30">
              <w:trPr>
                <w:trHeight w:val="1115"/>
              </w:trPr>
              <w:tc>
                <w:tcPr>
                  <w:tcW w:w="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20A142" w14:textId="77777777" w:rsidR="00452911" w:rsidRDefault="001044D6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MS Gothic" w:eastAsia="MS Gothic" w:hAnsi="MS Gothic" w:cs="MS Gothic"/>
                      <w:color w:val="000000"/>
                    </w:rPr>
                    <w:t>☐</w:t>
                  </w:r>
                </w:p>
              </w:tc>
              <w:tc>
                <w:tcPr>
                  <w:tcW w:w="25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D72D7A" w14:textId="77777777" w:rsidR="00452911" w:rsidRDefault="001044D6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Nitroprusside (NIPRIDE®) infusion</w:t>
                  </w:r>
                </w:p>
                <w:p w14:paraId="39F88C9E" w14:textId="77777777" w:rsidR="00452911" w:rsidRDefault="00452911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  <w:p w14:paraId="0F376770" w14:textId="77777777" w:rsidR="00452911" w:rsidRDefault="001044D6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0.1-10 mcg/kg/min continuous IV infusion</w:t>
                  </w:r>
                </w:p>
              </w:tc>
              <w:tc>
                <w:tcPr>
                  <w:tcW w:w="66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B87E597" w14:textId="77777777" w:rsidR="00452911" w:rsidRDefault="001044D6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0.1 mcg/kg/minute initial dose </w:t>
                  </w:r>
                </w:p>
                <w:p w14:paraId="077FAAA6" w14:textId="77777777" w:rsidR="00452911" w:rsidRDefault="00452911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  <w:p w14:paraId="47C25F25" w14:textId="77777777" w:rsidR="00452911" w:rsidRDefault="001044D6">
                  <w:pPr>
                    <w:ind w:right="360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Titrate to desired effect by increasing 0.5 mcg/kg/minute every 5 minutes to a maximum of 10 mcg/kg/minute</w:t>
                  </w:r>
                </w:p>
              </w:tc>
            </w:tr>
            <w:tr w:rsidR="00452911" w14:paraId="2C716D05" w14:textId="77777777" w:rsidTr="00592C30">
              <w:tc>
                <w:tcPr>
                  <w:tcW w:w="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58433C" w14:textId="77777777" w:rsidR="00452911" w:rsidRDefault="001044D6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MS Gothic" w:eastAsia="MS Gothic" w:hAnsi="MS Gothic" w:cs="MS Gothic"/>
                      <w:color w:val="000000"/>
                    </w:rPr>
                    <w:t>☐</w:t>
                  </w:r>
                </w:p>
              </w:tc>
              <w:tc>
                <w:tcPr>
                  <w:tcW w:w="25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1851DA" w14:textId="77777777" w:rsidR="00452911" w:rsidRDefault="001044D6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Hydralazine </w:t>
                  </w:r>
                </w:p>
                <w:p w14:paraId="0008F81C" w14:textId="77777777" w:rsidR="00452911" w:rsidRDefault="001044D6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(APRESOLINE®) </w:t>
                  </w:r>
                </w:p>
                <w:p w14:paraId="7322EA77" w14:textId="77777777" w:rsidR="00452911" w:rsidRDefault="00452911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66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89BC16" w14:textId="77777777" w:rsidR="00452911" w:rsidRDefault="001044D6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Alternative first line therapy if HR less than 60 bpm:</w:t>
                  </w:r>
                </w:p>
                <w:p w14:paraId="48016BFD" w14:textId="77777777" w:rsidR="00452911" w:rsidRDefault="001044D6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 xml:space="preserve">20 mg IV over 2 minutes PRN SBP greater than </w:t>
                  </w:r>
                  <w:r>
                    <w:rPr>
                      <w:rFonts w:ascii="Arial" w:eastAsia="Arial" w:hAnsi="Arial" w:cs="Arial"/>
                    </w:rPr>
                    <w:t>22</w:t>
                  </w:r>
                  <w:r>
                    <w:rPr>
                      <w:rFonts w:ascii="Arial" w:eastAsia="Arial" w:hAnsi="Arial" w:cs="Arial"/>
                      <w:color w:val="000000"/>
                    </w:rPr>
                    <w:t xml:space="preserve">0, DBP greater than </w:t>
                  </w:r>
                  <w:r>
                    <w:rPr>
                      <w:rFonts w:ascii="Arial" w:eastAsia="Arial" w:hAnsi="Arial" w:cs="Arial"/>
                    </w:rPr>
                    <w:t>12</w:t>
                  </w:r>
                  <w:r>
                    <w:rPr>
                      <w:rFonts w:ascii="Arial" w:eastAsia="Arial" w:hAnsi="Arial" w:cs="Arial"/>
                      <w:color w:val="000000"/>
                    </w:rPr>
                    <w:t>0 (on 2 or more consecutive BP checks at least 10 minutes apart).</w:t>
                  </w:r>
                </w:p>
                <w:p w14:paraId="79989423" w14:textId="77777777" w:rsidR="00452911" w:rsidRDefault="00452911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  <w:p w14:paraId="6D77EAA3" w14:textId="77777777" w:rsidR="00452911" w:rsidRDefault="001044D6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If BP remains elevated after one dose or 20 minutes, consider continuous infusion options above. </w:t>
                  </w:r>
                </w:p>
              </w:tc>
            </w:tr>
          </w:tbl>
          <w:p w14:paraId="167031C2" w14:textId="77777777" w:rsidR="00452911" w:rsidRDefault="00452911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6931AA41" w14:textId="77777777" w:rsidR="00452911" w:rsidRDefault="00452911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315D6418" w14:textId="77777777" w:rsidR="00452911" w:rsidRDefault="00452911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66D5B672" w14:textId="77777777" w:rsidR="00452911" w:rsidRDefault="00452911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2FC5296D" w14:textId="77777777" w:rsidR="00452911" w:rsidRDefault="00452911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39D317A9" w14:textId="77777777" w:rsidR="00452911" w:rsidRDefault="00452911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723F78CC" w14:textId="77777777" w:rsidR="00452911" w:rsidRDefault="00452911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452911" w14:paraId="25E53B01" w14:textId="77777777" w:rsidTr="00592C30">
        <w:tc>
          <w:tcPr>
            <w:tcW w:w="10110" w:type="dxa"/>
            <w:gridSpan w:val="3"/>
            <w:tcBorders>
              <w:bottom w:val="single" w:sz="4" w:space="0" w:color="000000"/>
            </w:tcBorders>
            <w:shd w:val="clear" w:color="auto" w:fill="D9D9D9"/>
          </w:tcPr>
          <w:p w14:paraId="05659A83" w14:textId="2AF4D33C" w:rsidR="00452911" w:rsidRDefault="001044D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NOTE: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Only marked orders will be initiated.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Provider must cross out pre-checked order if not desired.</w:t>
            </w:r>
          </w:p>
        </w:tc>
      </w:tr>
      <w:tr w:rsidR="00452911" w14:paraId="120181C6" w14:textId="77777777" w:rsidTr="00592C30">
        <w:trPr>
          <w:trHeight w:val="242"/>
        </w:trPr>
        <w:tc>
          <w:tcPr>
            <w:tcW w:w="10110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66155DAB" w14:textId="77777777" w:rsidR="00452911" w:rsidRDefault="001044D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15.  Labs: (ordered for today and now unless otherwise specified)</w:t>
            </w:r>
          </w:p>
          <w:p w14:paraId="5CB74DD3" w14:textId="77777777" w:rsidR="00452911" w:rsidRDefault="001044D6">
            <w:pPr>
              <w:ind w:firstLine="7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Hemoglobin A1c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Troponin</w:t>
            </w:r>
          </w:p>
          <w:p w14:paraId="7F317649" w14:textId="77777777" w:rsidR="00452911" w:rsidRDefault="001044D6">
            <w:pPr>
              <w:ind w:firstLine="7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color w:val="000000"/>
              </w:rPr>
              <w:lastRenderedPageBreak/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CBC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Urinalysis</w:t>
            </w:r>
          </w:p>
          <w:p w14:paraId="2793B82C" w14:textId="45A06556" w:rsidR="00452911" w:rsidRDefault="001044D6">
            <w:pPr>
              <w:ind w:firstLine="7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Metabolic panel: ___________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Drug Screen</w:t>
            </w:r>
          </w:p>
          <w:p w14:paraId="690D27F4" w14:textId="77777777" w:rsidR="00452911" w:rsidRDefault="001044D6">
            <w:pPr>
              <w:ind w:firstLine="7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PT/INR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Alcohol Level</w:t>
            </w:r>
          </w:p>
          <w:p w14:paraId="38C2AFC8" w14:textId="77777777" w:rsidR="00452911" w:rsidRDefault="001044D6">
            <w:pPr>
              <w:ind w:left="7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PTT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MS Gothic" w:eastAsia="MS Gothic" w:hAnsi="MS Gothic" w:cs="MS Gothic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Fasting lipid panel in AM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</w:p>
          <w:p w14:paraId="1FDE53F7" w14:textId="77777777" w:rsidR="00452911" w:rsidRDefault="001044D6">
            <w:pPr>
              <w:ind w:firstLine="72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Other: _____________________________________________________________</w:t>
            </w:r>
          </w:p>
          <w:p w14:paraId="2F47E912" w14:textId="77777777" w:rsidR="00452911" w:rsidRDefault="00452911">
            <w:pPr>
              <w:ind w:firstLine="720"/>
              <w:rPr>
                <w:rFonts w:ascii="Arial" w:eastAsia="Arial" w:hAnsi="Arial" w:cs="Arial"/>
              </w:rPr>
            </w:pPr>
          </w:p>
          <w:p w14:paraId="74C5362C" w14:textId="77777777" w:rsidR="00452911" w:rsidRDefault="001044D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16. Diagnostics and Imaging:</w:t>
            </w:r>
          </w:p>
          <w:p w14:paraId="4CBC1FA2" w14:textId="77777777" w:rsidR="00452911" w:rsidRDefault="001044D6">
            <w:pPr>
              <w:ind w:left="7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Non- contrast head CT </w:t>
            </w:r>
            <w:r>
              <w:rPr>
                <w:rFonts w:ascii="Arial" w:eastAsia="Arial" w:hAnsi="Arial" w:cs="Arial"/>
                <w:color w:val="000000"/>
              </w:rPr>
              <w:tab/>
              <w:t xml:space="preserve">Date/Time: </w:t>
            </w:r>
            <w:r>
              <w:rPr>
                <w:rFonts w:ascii="Arial" w:eastAsia="Arial" w:hAnsi="Arial" w:cs="Arial"/>
              </w:rPr>
              <w:t>____________________________________</w:t>
            </w:r>
          </w:p>
          <w:p w14:paraId="6816682F" w14:textId="77777777" w:rsidR="00452911" w:rsidRDefault="001044D6">
            <w:pPr>
              <w:ind w:left="7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MRI brain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  <w:t xml:space="preserve">Date/Time: </w:t>
            </w:r>
            <w:r>
              <w:rPr>
                <w:rFonts w:ascii="Arial" w:eastAsia="Arial" w:hAnsi="Arial" w:cs="Arial"/>
              </w:rPr>
              <w:t>____________________________________</w:t>
            </w:r>
          </w:p>
          <w:p w14:paraId="3EA7C737" w14:textId="77777777" w:rsidR="00452911" w:rsidRDefault="001044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8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Other: _____________________________________________________________</w:t>
            </w:r>
          </w:p>
          <w:p w14:paraId="45925149" w14:textId="77777777" w:rsidR="00452911" w:rsidRDefault="001044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All below orders will be for today and now unless otherwise specified</w:t>
            </w:r>
          </w:p>
          <w:p w14:paraId="1945423A" w14:textId="77777777" w:rsidR="00452911" w:rsidRDefault="001044D6">
            <w:pPr>
              <w:ind w:left="7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Arial" w:eastAsia="Arial" w:hAnsi="Arial" w:cs="Arial"/>
              </w:rPr>
              <w:t xml:space="preserve"> Transthoracic Echocardiogram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Arial" w:eastAsia="Arial" w:hAnsi="Arial" w:cs="Arial"/>
              </w:rPr>
              <w:t xml:space="preserve"> Carotid Ultrasound</w:t>
            </w:r>
          </w:p>
          <w:p w14:paraId="110A6358" w14:textId="77777777" w:rsidR="00452911" w:rsidRDefault="001044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Arial" w:eastAsia="Arial" w:hAnsi="Arial" w:cs="Arial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Arial" w:eastAsia="Arial" w:hAnsi="Arial" w:cs="Arial"/>
              </w:rPr>
              <w:t xml:space="preserve"> Transesophageal Echocardiogram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Arial" w:eastAsia="Arial" w:hAnsi="Arial" w:cs="Arial"/>
              </w:rPr>
              <w:t xml:space="preserve"> 12 Lead EKG</w:t>
            </w:r>
          </w:p>
          <w:p w14:paraId="5691EA41" w14:textId="77777777" w:rsidR="00452911" w:rsidRDefault="001044D6">
            <w:pPr>
              <w:ind w:left="698"/>
              <w:rPr>
                <w:rFonts w:ascii="Arial" w:eastAsia="Arial" w:hAnsi="Arial" w:cs="Arial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Arial" w:eastAsia="Arial" w:hAnsi="Arial" w:cs="Arial"/>
              </w:rPr>
              <w:t xml:space="preserve"> Other: _____________________________________________________________</w:t>
            </w:r>
          </w:p>
          <w:p w14:paraId="36D49DCD" w14:textId="77777777" w:rsidR="00452911" w:rsidRDefault="00452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eastAsia="Arial" w:hAnsi="Arial" w:cs="Arial"/>
              </w:rPr>
            </w:pPr>
          </w:p>
          <w:p w14:paraId="15B68151" w14:textId="77777777" w:rsidR="00452911" w:rsidRDefault="001044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17. Consultations:</w:t>
            </w:r>
          </w:p>
          <w:p w14:paraId="158BAA9D" w14:textId="77777777" w:rsidR="00452911" w:rsidRDefault="001044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Neurology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MS Gothic" w:eastAsia="MS Gothic" w:hAnsi="MS Gothic" w:cs="MS Gothic"/>
                <w:color w:val="000000"/>
                <w:sz w:val="24"/>
                <w:szCs w:val="24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Discharge Planner/ Case Management </w:t>
            </w:r>
          </w:p>
          <w:p w14:paraId="2A1D06A1" w14:textId="77777777" w:rsidR="00452911" w:rsidRDefault="001044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Neurosurgery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Diabetic Education</w:t>
            </w:r>
          </w:p>
          <w:p w14:paraId="36940DCE" w14:textId="77777777" w:rsidR="00452911" w:rsidRDefault="001044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color w:val="000000"/>
                <w:sz w:val="24"/>
                <w:szCs w:val="24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Physical Therapy *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Palliative Care</w:t>
            </w:r>
          </w:p>
          <w:p w14:paraId="68E25DF7" w14:textId="77777777" w:rsidR="00452911" w:rsidRDefault="001044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color w:val="000000"/>
                <w:sz w:val="24"/>
                <w:szCs w:val="24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Occupational Therapy*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Spiritual Care</w:t>
            </w:r>
          </w:p>
          <w:p w14:paraId="4F3BCD88" w14:textId="77777777" w:rsidR="00452911" w:rsidRDefault="001044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8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  <w:sz w:val="24"/>
                <w:szCs w:val="24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Speech therapy*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Nutrition</w:t>
            </w:r>
            <w:r>
              <w:rPr>
                <w:rFonts w:ascii="Arial" w:eastAsia="Arial" w:hAnsi="Arial" w:cs="Arial"/>
                <w:color w:val="000000"/>
              </w:rPr>
              <w:tab/>
            </w:r>
          </w:p>
          <w:p w14:paraId="4448BD76" w14:textId="77777777" w:rsidR="00452911" w:rsidRDefault="00452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8"/>
              <w:rPr>
                <w:rFonts w:ascii="Arial" w:eastAsia="Arial" w:hAnsi="Arial" w:cs="Arial"/>
                <w:color w:val="000000"/>
              </w:rPr>
            </w:pPr>
          </w:p>
          <w:p w14:paraId="359936A7" w14:textId="77777777" w:rsidR="00452911" w:rsidRDefault="001044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u w:val="single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18. Additional orders: </w:t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</w:p>
          <w:p w14:paraId="51D275E4" w14:textId="77777777" w:rsidR="00452911" w:rsidRDefault="00452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</w:p>
        </w:tc>
      </w:tr>
      <w:tr w:rsidR="00452911" w14:paraId="43FD3CD2" w14:textId="77777777" w:rsidTr="00592C30">
        <w:trPr>
          <w:trHeight w:val="242"/>
        </w:trPr>
        <w:tc>
          <w:tcPr>
            <w:tcW w:w="10110" w:type="dxa"/>
            <w:gridSpan w:val="3"/>
            <w:tcBorders>
              <w:bottom w:val="single" w:sz="4" w:space="0" w:color="000000"/>
            </w:tcBorders>
            <w:shd w:val="clear" w:color="auto" w:fill="D9D9D9"/>
          </w:tcPr>
          <w:p w14:paraId="5EDC4984" w14:textId="1607D003" w:rsidR="00452911" w:rsidRDefault="001044D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 xml:space="preserve">NOTE: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Only marked orders will be initiated.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Provider must cross out pre-checked order if not desired.</w:t>
            </w:r>
          </w:p>
        </w:tc>
      </w:tr>
      <w:tr w:rsidR="00452911" w14:paraId="654F110C" w14:textId="77777777" w:rsidTr="00592C30">
        <w:trPr>
          <w:gridAfter w:val="1"/>
          <w:wAfter w:w="8" w:type="dxa"/>
          <w:trHeight w:val="1313"/>
        </w:trPr>
        <w:tc>
          <w:tcPr>
            <w:tcW w:w="6475" w:type="dxa"/>
            <w:tcBorders>
              <w:bottom w:val="single" w:sz="4" w:space="0" w:color="000000"/>
            </w:tcBorders>
          </w:tcPr>
          <w:p w14:paraId="65132565" w14:textId="77777777" w:rsidR="00452911" w:rsidRDefault="001044D6">
            <w:pPr>
              <w:ind w:left="189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6"/>
                <w:szCs w:val="16"/>
                <w:u w:val="single"/>
              </w:rPr>
              <w:t xml:space="preserve">                                                                 </w:t>
            </w:r>
          </w:p>
          <w:p w14:paraId="2A8E7D1E" w14:textId="77777777" w:rsidR="00452911" w:rsidRDefault="001044D6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</w:rPr>
              <w:t xml:space="preserve">Verbal order from </w:t>
            </w:r>
            <w:r>
              <w:rPr>
                <w:rFonts w:ascii="Arial" w:eastAsia="Arial" w:hAnsi="Arial" w:cs="Arial"/>
                <w:sz w:val="16"/>
                <w:szCs w:val="16"/>
                <w:u w:val="single"/>
              </w:rPr>
              <w:tab/>
            </w:r>
            <w:r>
              <w:rPr>
                <w:rFonts w:ascii="Arial" w:eastAsia="Arial" w:hAnsi="Arial" w:cs="Arial"/>
                <w:sz w:val="16"/>
                <w:szCs w:val="16"/>
                <w:u w:val="single"/>
              </w:rPr>
              <w:tab/>
              <w:t xml:space="preserve">                                                           </w:t>
            </w:r>
            <w:r>
              <w:rPr>
                <w:rFonts w:ascii="Arial" w:eastAsia="Arial" w:hAnsi="Arial" w:cs="Arial"/>
                <w:sz w:val="16"/>
                <w:szCs w:val="16"/>
              </w:rPr>
              <w:t>(Provider)</w:t>
            </w:r>
          </w:p>
          <w:p w14:paraId="3762B12E" w14:textId="77777777" w:rsidR="00452911" w:rsidRDefault="00452911">
            <w:pPr>
              <w:rPr>
                <w:rFonts w:ascii="Arial" w:eastAsia="Arial" w:hAnsi="Arial" w:cs="Arial"/>
                <w:sz w:val="16"/>
                <w:szCs w:val="16"/>
              </w:rPr>
            </w:pPr>
          </w:p>
          <w:p w14:paraId="6033FDE9" w14:textId="77777777" w:rsidR="00452911" w:rsidRDefault="001044D6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</w:rPr>
              <w:t xml:space="preserve"> Nursing signature:  </w:t>
            </w:r>
            <w:r>
              <w:rPr>
                <w:rFonts w:ascii="Arial" w:eastAsia="Arial" w:hAnsi="Arial" w:cs="Arial"/>
                <w:sz w:val="16"/>
                <w:szCs w:val="16"/>
              </w:rPr>
              <w:t>______________________________________________</w:t>
            </w:r>
          </w:p>
          <w:p w14:paraId="45A0C96F" w14:textId="77777777" w:rsidR="00452911" w:rsidRDefault="00452911">
            <w:pPr>
              <w:rPr>
                <w:rFonts w:ascii="Arial" w:eastAsia="Arial" w:hAnsi="Arial" w:cs="Arial"/>
                <w:sz w:val="16"/>
                <w:szCs w:val="16"/>
              </w:rPr>
            </w:pPr>
          </w:p>
          <w:p w14:paraId="445C6F7B" w14:textId="337F89C1" w:rsidR="00452911" w:rsidRDefault="001044D6">
            <w:pPr>
              <w:ind w:left="189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Date: ___________________ Time: __________________</w:t>
            </w:r>
            <w:r>
              <w:rPr>
                <w:rFonts w:ascii="Arial" w:eastAsia="Arial" w:hAnsi="Arial" w:cs="Arial"/>
                <w:sz w:val="16"/>
                <w:szCs w:val="16"/>
                <w:u w:val="single"/>
              </w:rPr>
              <w:t xml:space="preserve">                                             </w:t>
            </w:r>
          </w:p>
          <w:p w14:paraId="292D9874" w14:textId="77777777" w:rsidR="00452911" w:rsidRDefault="001044D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553E5AA7" w14:textId="77777777" w:rsidR="00452911" w:rsidRDefault="001044D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Provider signature:  </w:t>
            </w:r>
            <w:r>
              <w:rPr>
                <w:rFonts w:ascii="Arial" w:eastAsia="Arial" w:hAnsi="Arial" w:cs="Arial"/>
                <w:sz w:val="16"/>
                <w:szCs w:val="16"/>
              </w:rPr>
              <w:t>______________________________________________</w:t>
            </w:r>
            <w:r>
              <w:rPr>
                <w:rFonts w:ascii="Arial" w:eastAsia="Arial" w:hAnsi="Arial" w:cs="Arial"/>
                <w:sz w:val="16"/>
                <w:szCs w:val="16"/>
                <w:u w:val="single"/>
              </w:rPr>
              <w:t xml:space="preserve"> </w:t>
            </w:r>
          </w:p>
          <w:p w14:paraId="5428A191" w14:textId="77777777" w:rsidR="00452911" w:rsidRDefault="00452911">
            <w:pPr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</w:p>
          <w:p w14:paraId="35CB1CE8" w14:textId="78B5DD66" w:rsidR="00452911" w:rsidRDefault="001044D6">
            <w:pPr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                                         Date: ___________________ Time: __________________</w:t>
            </w:r>
            <w:r>
              <w:rPr>
                <w:rFonts w:ascii="Arial" w:eastAsia="Arial" w:hAnsi="Arial" w:cs="Arial"/>
                <w:sz w:val="16"/>
                <w:szCs w:val="16"/>
                <w:u w:val="single"/>
              </w:rPr>
              <w:t xml:space="preserve"> </w:t>
            </w:r>
          </w:p>
          <w:p w14:paraId="4C20B2F8" w14:textId="77777777" w:rsidR="00452911" w:rsidRDefault="00452911">
            <w:pPr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</w:p>
        </w:tc>
        <w:tc>
          <w:tcPr>
            <w:tcW w:w="3627" w:type="dxa"/>
            <w:tcBorders>
              <w:bottom w:val="single" w:sz="4" w:space="0" w:color="000000"/>
            </w:tcBorders>
          </w:tcPr>
          <w:p w14:paraId="1D7EA0E6" w14:textId="77777777" w:rsidR="00452911" w:rsidRDefault="00452911">
            <w:pPr>
              <w:jc w:val="center"/>
              <w:rPr>
                <w:rFonts w:ascii="Arial" w:eastAsia="Arial" w:hAnsi="Arial" w:cs="Arial"/>
                <w:b/>
              </w:rPr>
            </w:pPr>
          </w:p>
          <w:p w14:paraId="1DEF5200" w14:textId="77777777" w:rsidR="00452911" w:rsidRDefault="00452911">
            <w:pPr>
              <w:jc w:val="center"/>
              <w:rPr>
                <w:rFonts w:ascii="Arial" w:eastAsia="Arial" w:hAnsi="Arial" w:cs="Arial"/>
                <w:b/>
              </w:rPr>
            </w:pPr>
          </w:p>
          <w:p w14:paraId="0129978E" w14:textId="77777777" w:rsidR="00452911" w:rsidRDefault="00452911">
            <w:pPr>
              <w:jc w:val="center"/>
              <w:rPr>
                <w:rFonts w:ascii="Arial" w:eastAsia="Arial" w:hAnsi="Arial" w:cs="Arial"/>
                <w:b/>
              </w:rPr>
            </w:pPr>
          </w:p>
          <w:p w14:paraId="33A7D5FD" w14:textId="77777777" w:rsidR="00452911" w:rsidRDefault="00452911">
            <w:pPr>
              <w:jc w:val="center"/>
              <w:rPr>
                <w:rFonts w:ascii="Arial" w:eastAsia="Arial" w:hAnsi="Arial" w:cs="Arial"/>
                <w:b/>
              </w:rPr>
            </w:pPr>
          </w:p>
          <w:p w14:paraId="48C9159D" w14:textId="77777777" w:rsidR="00452911" w:rsidRDefault="001044D6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Patient Identification</w:t>
            </w:r>
          </w:p>
        </w:tc>
      </w:tr>
      <w:tr w:rsidR="00452911" w14:paraId="3610B8AC" w14:textId="77777777" w:rsidTr="00592C30">
        <w:trPr>
          <w:trHeight w:val="305"/>
        </w:trPr>
        <w:tc>
          <w:tcPr>
            <w:tcW w:w="10110" w:type="dxa"/>
            <w:gridSpan w:val="3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54DD5D3" w14:textId="77777777" w:rsidR="00452911" w:rsidRDefault="001044D6">
            <w:pPr>
              <w:jc w:val="righ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Rev. 8/18, Rev. 11/21</w:t>
            </w:r>
          </w:p>
        </w:tc>
      </w:tr>
    </w:tbl>
    <w:p w14:paraId="3A898117" w14:textId="77777777" w:rsidR="00452911" w:rsidRDefault="00452911">
      <w:pPr>
        <w:ind w:left="2880" w:firstLine="720"/>
        <w:rPr>
          <w:rFonts w:ascii="Arial" w:eastAsia="Arial" w:hAnsi="Arial" w:cs="Arial"/>
          <w:b/>
        </w:rPr>
      </w:pPr>
    </w:p>
    <w:sectPr w:rsidR="004529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80" w:right="1440" w:bottom="99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85675" w14:textId="77777777" w:rsidR="00064C39" w:rsidRDefault="00064C39">
      <w:pPr>
        <w:spacing w:line="240" w:lineRule="auto"/>
      </w:pPr>
      <w:r>
        <w:separator/>
      </w:r>
    </w:p>
  </w:endnote>
  <w:endnote w:type="continuationSeparator" w:id="0">
    <w:p w14:paraId="3349D5D5" w14:textId="77777777" w:rsidR="00064C39" w:rsidRDefault="00064C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770CE" w14:textId="77777777" w:rsidR="00582E82" w:rsidRDefault="00582E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99968" w14:textId="77777777" w:rsidR="00452911" w:rsidRDefault="001044D6">
    <w:pPr>
      <w:pBdr>
        <w:top w:val="single" w:sz="4" w:space="1" w:color="D9D9D9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b/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  <w:r>
      <w:rPr>
        <w:b/>
        <w:color w:val="000000"/>
      </w:rPr>
      <w:t xml:space="preserve"> of 3 | </w:t>
    </w:r>
    <w:r w:rsidRPr="00592C30">
      <w:rPr>
        <w:color w:val="FF0000"/>
      </w:rPr>
      <w:t>Ischemic Stroke Admission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A3D72" w14:textId="77777777" w:rsidR="00582E82" w:rsidRDefault="00582E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FF75D" w14:textId="77777777" w:rsidR="00064C39" w:rsidRDefault="00064C39">
      <w:pPr>
        <w:spacing w:line="240" w:lineRule="auto"/>
      </w:pPr>
      <w:r>
        <w:separator/>
      </w:r>
    </w:p>
  </w:footnote>
  <w:footnote w:type="continuationSeparator" w:id="0">
    <w:p w14:paraId="106F8E58" w14:textId="77777777" w:rsidR="00064C39" w:rsidRDefault="00064C3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1DF2A" w14:textId="77777777" w:rsidR="00582E82" w:rsidRDefault="00582E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4847B" w14:textId="349F79DF" w:rsidR="00452911" w:rsidRDefault="0045291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jc w:val="center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14673" w14:textId="77777777" w:rsidR="00582E82" w:rsidRDefault="00582E8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911"/>
    <w:rsid w:val="00064C39"/>
    <w:rsid w:val="001044D6"/>
    <w:rsid w:val="001F53BE"/>
    <w:rsid w:val="00452911"/>
    <w:rsid w:val="00582E82"/>
    <w:rsid w:val="00592C30"/>
    <w:rsid w:val="00773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00A5C6"/>
  <w15:docId w15:val="{7D69FE2B-A767-4CC1-A6DC-35E153123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76D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2F76D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76DB"/>
  </w:style>
  <w:style w:type="paragraph" w:styleId="Footer">
    <w:name w:val="footer"/>
    <w:basedOn w:val="Normal"/>
    <w:link w:val="FooterChar"/>
    <w:uiPriority w:val="99"/>
    <w:unhideWhenUsed/>
    <w:rsid w:val="002F76D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76DB"/>
  </w:style>
  <w:style w:type="paragraph" w:styleId="BalloonText">
    <w:name w:val="Balloon Text"/>
    <w:basedOn w:val="Normal"/>
    <w:link w:val="BalloonTextChar"/>
    <w:uiPriority w:val="99"/>
    <w:semiHidden/>
    <w:unhideWhenUsed/>
    <w:rsid w:val="002F76D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76D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96EC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12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112663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pPr>
      <w:spacing w:line="240" w:lineRule="auto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pPr>
      <w:spacing w:line="240" w:lineRule="auto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pPr>
      <w:spacing w:line="240" w:lineRule="auto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+IAqGysMWdW9aGw4JvCJTHM9PQ==">AMUW2mUhkL0XjZ0HK0ZRPkLjpNbcBMUTIvQABqkk0roffiI6L7K9FfY+qbZWpoSC3LDyUVeB5aPvWv9HZ9aLwEdiYUHzb/Uvs3nl2nqdzFQD3ilS3c0tpB2QnW8cAqVTLiGp4aU1QOUGkOpHscosFB8bp3plTu5aRCxuVEQN+KmvO/3Edo6BK5Lnx7x7v6WSMhuaLJGOJWu8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887</Words>
  <Characters>5060</Characters>
  <Application>Microsoft Office Word</Application>
  <DocSecurity>4</DocSecurity>
  <Lines>42</Lines>
  <Paragraphs>11</Paragraphs>
  <ScaleCrop>false</ScaleCrop>
  <Company/>
  <LinksUpToDate>false</LinksUpToDate>
  <CharactersWithSpaces>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 Walker</dc:creator>
  <cp:lastModifiedBy>Joani Guzman</cp:lastModifiedBy>
  <cp:revision>2</cp:revision>
  <dcterms:created xsi:type="dcterms:W3CDTF">2025-03-06T18:31:00Z</dcterms:created>
  <dcterms:modified xsi:type="dcterms:W3CDTF">2025-03-06T18:31:00Z</dcterms:modified>
</cp:coreProperties>
</file>